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3" w:rsidRPr="00E67347" w:rsidRDefault="00AD58F3" w:rsidP="00AD58F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Кадастровая стоимость для чего она нужна и как ее </w:t>
      </w:r>
      <w:proofErr w:type="gramStart"/>
      <w:r w:rsidRPr="00E67347">
        <w:rPr>
          <w:rFonts w:ascii="Times New Roman" w:hAnsi="Times New Roman" w:cs="Times New Roman"/>
          <w:b/>
          <w:color w:val="auto"/>
          <w:sz w:val="28"/>
          <w:szCs w:val="28"/>
        </w:rPr>
        <w:t>узнать</w:t>
      </w:r>
      <w:proofErr w:type="gramEnd"/>
      <w:r w:rsidRPr="00E67347">
        <w:rPr>
          <w:rFonts w:ascii="Times New Roman" w:hAnsi="Times New Roman" w:cs="Times New Roman"/>
          <w:b/>
          <w:color w:val="auto"/>
          <w:sz w:val="28"/>
          <w:szCs w:val="28"/>
        </w:rPr>
        <w:t>?</w:t>
      </w:r>
    </w:p>
    <w:p w:rsidR="00AD58F3" w:rsidRPr="00E67347" w:rsidRDefault="00AD58F3" w:rsidP="00AD58F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58F3" w:rsidRPr="00E67347" w:rsidRDefault="00AD58F3" w:rsidP="00AD58F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>Кадастровая стоимость - это расчетная величина, которая определяется в результате государственной кадастровой оценки объектов недвижимости с учетом их классификации по целевому назначению, в том числе на основе информации о рыночной стоимости.</w:t>
      </w:r>
    </w:p>
    <w:p w:rsidR="00AD58F3" w:rsidRPr="00E67347" w:rsidRDefault="00AD58F3" w:rsidP="00AD58F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>Основной целью, ради которой вводится кадастровая стоимость недвижимости, является налогообложение. Она учитывается при уплате налога на имущество, платежах, связанных со сделками, совершаемыми с этой недвижимостью (продажа, покупка, дарение и т.п.), определении платежей по пользованию недвижимостью, расчете платежей при наследовании, взятии кредитов для покупки и т.п.</w:t>
      </w:r>
    </w:p>
    <w:p w:rsidR="00AD58F3" w:rsidRPr="00E67347" w:rsidRDefault="00AD58F3" w:rsidP="00AD58F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>Существует несколько способов узнать кадастровую стоимость объекта недвижимости.</w:t>
      </w:r>
    </w:p>
    <w:p w:rsidR="00AD58F3" w:rsidRPr="00E67347" w:rsidRDefault="00AD58F3" w:rsidP="00AD58F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Первый способ - посмотреть кадастровую стоимость, не выходя из дома, в режиме онлайн. На официальном сайте Росреестра в разделе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Электронные услуги и сервисы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сервиса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Справочная информация по объектам недвижимости в режиме онлайн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можно получить справочную информацию, в том числе и сведения о кадастровой стоимости, по кадастровому или условному номеру или адресу объекта недвижимости.</w:t>
      </w:r>
    </w:p>
    <w:p w:rsidR="00AD58F3" w:rsidRPr="00E67347" w:rsidRDefault="00AD58F3" w:rsidP="00AD58F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Второй способ - на сайте Росреестра с помощью другого сервиса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Публичная кадастровая карта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. Можно посмотреть сведения государственного кадастра недвижимости (далее - ГКН), по каждому объекту недвижимости узнать общую информацию, в том числе площадь и кадастровую стоимость объекта недвижимости. Информация сервиса является справочной и не может быть использована в виде юридически значимого документа.</w:t>
      </w:r>
    </w:p>
    <w:p w:rsidR="00B83C08" w:rsidRDefault="00AD58F3" w:rsidP="00AD58F3">
      <w:r w:rsidRPr="00E67347">
        <w:rPr>
          <w:rFonts w:ascii="Times New Roman" w:hAnsi="Times New Roman" w:cs="Times New Roman"/>
          <w:sz w:val="28"/>
          <w:szCs w:val="28"/>
        </w:rPr>
        <w:t xml:space="preserve">Третий способ - на сайте Росреестра с помощью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Фонд данных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 xml:space="preserve">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нужно зайти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Физическим лицам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 xml:space="preserve">, выбрать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Получить сведения из фонда данных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>. Информация сервиса предоставляется бесплатно в режиме реального времени</w:t>
      </w:r>
    </w:p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F3"/>
    <w:rsid w:val="00AD58F3"/>
    <w:rsid w:val="00B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5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2017-02-27T10:59:00Z</dcterms:created>
  <dcterms:modified xsi:type="dcterms:W3CDTF">2017-02-27T10:59:00Z</dcterms:modified>
</cp:coreProperties>
</file>